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image/x-emf" Extension="emf"/>
  <Default ContentType="application/vnd.openxmlformats-officedocument.wordprocessingml.document" Extension="docx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371"/>
        <w:gridCol w:w="1544"/>
        <w:gridCol w:w="2155"/>
        <w:gridCol w:w="2086"/>
        <w:gridCol w:w="942"/>
        <w:gridCol w:w="1135"/>
        <w:tblGridChange w:id="0">
          <w:tblGrid>
            <w:gridCol w:w="1371"/>
            <w:gridCol w:w="1544"/>
            <w:gridCol w:w="2155"/>
            <w:gridCol w:w="2086"/>
            <w:gridCol w:w="942"/>
            <w:gridCol w:w="113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Tasks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Components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Steps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Resources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Manager</w:t>
            </w:r>
          </w:p>
        </w:tc>
        <w:tc>
          <w:tcPr>
            <w:tcBorders>
              <w:top w:color="d9d9e3" w:space="0" w:sz="6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Completed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Identify inpatient programs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List of inpatient programs in the community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1. Research and compile a comprehensive list of inpatient programs in the community. 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2. Identify specialized inpatient treatment providers.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Research tips and questions for facilities</w:t>
              </w:r>
            </w:hyperlink>
            <w:r w:rsidDel="00000000" w:rsidR="00000000" w:rsidRPr="00000000">
              <w:rPr>
                <w:rtl w:val="0"/>
              </w:rPr>
              <w:t xml:space="preserve">, first responder departments in your area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Develop referral network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List of vetted programs and providers for referral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1. Identify programs and providers with inpatient services that align with your department's needs. 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2. Vet these programs and providers. 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3. Develop a referral network with contact information.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4. Create a “Backdoor Process” for First Responders in Crisis 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Identify, vet and referral process</w:t>
              </w:r>
            </w:hyperlink>
            <w:r w:rsidDel="00000000" w:rsidR="00000000" w:rsidRPr="00000000">
              <w:rPr>
                <w:rtl w:val="0"/>
              </w:rPr>
              <w:t xml:space="preserve">,</w:t>
            </w:r>
          </w:p>
          <w:p w:rsidR="00000000" w:rsidDel="00000000" w:rsidP="00000000" w:rsidRDefault="00000000" w:rsidRPr="00000000" w14:paraId="00000017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First Responder Referral Process example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Establish follow-up protocols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Protocols for members who have gone through inpatient stay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1. Develop a protocol for team members who have gone through an inpatient stay and may have behavioral health concerns upon returning to work.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2. Establish a plan for follow-up care.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Return to work procedure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bookmarkStart w:colFirst="0" w:colLast="0" w:name="_heading=h.gjdgxs" w:id="0"/>
            <w:bookmarkEnd w:id="0"/>
            <w:hyperlink r:id="rId13">
              <w:r w:rsidDel="00000000" w:rsidR="00000000" w:rsidRPr="00000000">
                <w:rPr>
                  <w:color w:val="1155cc"/>
                  <w:u w:val="single"/>
                </w:rPr>
                <w:pict>
                  <v:shape id="_x0000_i1025" style="width:76.2pt;height:49.8pt;mso-width-percent:0;mso-height-percent:0;mso-width-percent:0;mso-height-percent:0" alt="" o:ole="" type="#_x0000_t75">
                    <v:imagedata r:id="rId1" o:title=""/>
                  </v:shape>
                  <o:OLEObject DrawAspect="Icon" r:id="rId2" ObjectID="_1743607672" ProgID="Word.Document.12" ShapeID="_x0000_i1025" Type="Embed">
                    <o:FieldCodes>\s</o:FieldCodes>
                  </o:OLEObject>
                </w:pic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Develop training program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Training for Peer Team members and Supervisors on inpatient services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1. Identify topics that team members need to know about inpatient services. 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2. Develop training materials.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3. Deliver training to team members.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training materials</w:t>
              </w:r>
            </w:hyperlink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28">
            <w:pPr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Suicide Safety Plan example</w:t>
              </w:r>
            </w:hyperlink>
            <w:r w:rsidDel="00000000" w:rsidR="00000000" w:rsidRPr="00000000">
              <w:rPr>
                <w:rtl w:val="0"/>
              </w:rPr>
              <w:t xml:space="preserve">, </w:t>
            </w:r>
          </w:p>
          <w:p w:rsidR="00000000" w:rsidDel="00000000" w:rsidP="00000000" w:rsidRDefault="00000000" w:rsidRPr="00000000" w14:paraId="00000029">
            <w:pPr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Suicidal Member algorithm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Assess effectiveness of program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Evaluation of inpatient program's impact on team members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1. Identify metrics for evaluating the effectiveness of the inpatient program.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2. Collect data on team members who have utilized inpatient services. 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3. Analyze data and assess program impact.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Sample Evaluation Metrics</w:t>
              </w:r>
            </w:hyperlink>
            <w:r w:rsidDel="00000000" w:rsidR="00000000" w:rsidRPr="00000000">
              <w:rPr>
                <w:rtl w:val="0"/>
              </w:rPr>
              <w:t xml:space="preserve">, </w:t>
            </w: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Data collection tools</w:t>
              </w:r>
            </w:hyperlink>
            <w:r w:rsidDel="00000000" w:rsidR="00000000" w:rsidRPr="00000000">
              <w:rPr>
                <w:rtl w:val="0"/>
              </w:rPr>
              <w:t xml:space="preserve">, mental health professionals, project management software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Monitor and adjust program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Ongoing evaluation and adjustments to inpatient program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1. Regularly review data and feedback on the inpatient program. 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2. Make necessary adjustments to improve the program's effectiveness.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Data collection tools, mental health professionals, project management software</w:t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e3" w:space="0" w:sz="4" w:val="single"/>
              <w:left w:color="d9d9e3" w:space="0" w:sz="6" w:val="single"/>
              <w:bottom w:color="d9d9e3" w:space="0" w:sz="6" w:val="single"/>
              <w:right w:color="d9d9e3" w:space="0" w:sz="6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headerReference r:id="rId1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943600" cy="1464945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649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704B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04B8"/>
  </w:style>
  <w:style w:type="paragraph" w:styleId="Footer">
    <w:name w:val="footer"/>
    <w:basedOn w:val="Normal"/>
    <w:link w:val="FooterChar"/>
    <w:uiPriority w:val="99"/>
    <w:unhideWhenUsed w:val="1"/>
    <w:rsid w:val="001704B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04B8"/>
  </w:style>
  <w:style w:type="character" w:styleId="Hyperlink">
    <w:name w:val="Hyperlink"/>
    <w:basedOn w:val="DefaultParagraphFont"/>
    <w:uiPriority w:val="99"/>
    <w:unhideWhenUsed w:val="1"/>
    <w:rsid w:val="00527F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27F26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26FD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lmsadmin.2apcontacts.org/lms-admin/uploads/resources/Inpatient_module/taskBook1/First_Responder_Referral_Process_example.pdf" TargetMode="External"/><Relationship Id="rId10" Type="http://schemas.openxmlformats.org/officeDocument/2006/relationships/hyperlink" Target="https://lmsadmin.2apcontacts.org/lms-admin/uploads/resources/Inpatient_module/taskBook1/Identify_vet_and_referral_process.pdf" TargetMode="External"/><Relationship Id="rId13" Type="http://schemas.openxmlformats.org/officeDocument/2006/relationships/hyperlink" Target="https://lmsadmin.2apcontacts.org/lms-admin/uploads/resources/Inpatient_module/step_for_member_taskbook/Steps_for_a_Member_going_to_Treatment_Task_Book.docx" TargetMode="External"/><Relationship Id="rId12" Type="http://schemas.openxmlformats.org/officeDocument/2006/relationships/hyperlink" Target="https://lmsadmin.2apcontacts.org/lms-admin/uploads/resources/Inpatient_module/taskBook1/Return_to_work_procedure.pdf" TargetMode="External"/><Relationship Id="rId1" Type="http://schemas.openxmlformats.org/officeDocument/2006/relationships/image" Target="media/image1.emf"/><Relationship Id="rId2" Type="http://schemas.openxmlformats.org/officeDocument/2006/relationships/package" Target="embeddings/Microsoft_Office_Word_Document1.docx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msadmin.2apcontacts.org/lms-admin/uploads/resources/Inpatient_module/taskBook1/Research_Tips_and_Questions_for_Facilities.pdf" TargetMode="External"/><Relationship Id="rId15" Type="http://schemas.openxmlformats.org/officeDocument/2006/relationships/hyperlink" Target="https://lmsadmin.2apcontacts.org/lms-admin/uploads/resources/Inpatient_module/taskBook1/Suicide_Safety_Plan_Example.pdf" TargetMode="External"/><Relationship Id="rId14" Type="http://schemas.openxmlformats.org/officeDocument/2006/relationships/hyperlink" Target="https://lmsadmin.2apcontacts.org/lms-admin/uploads/resources/Inpatient_module/taskBook1/Training_Materials.pdf" TargetMode="External"/><Relationship Id="rId17" Type="http://schemas.openxmlformats.org/officeDocument/2006/relationships/hyperlink" Target="https://lmsadmin.2apcontacts.org/lms-admin/uploads/resources/Inpatient_module/taskBook1/Sample_Evaluation_Metrics.pdf" TargetMode="External"/><Relationship Id="rId16" Type="http://schemas.openxmlformats.org/officeDocument/2006/relationships/hyperlink" Target="https://lmsadmin.2apcontacts.org/lms-admin/uploads/resources/Inpatient_module/taskBook1/Suicidal_Member_Algorithm.pdf" TargetMode="External"/><Relationship Id="rId5" Type="http://schemas.openxmlformats.org/officeDocument/2006/relationships/fontTable" Target="fontTable.xml"/><Relationship Id="rId19" Type="http://schemas.openxmlformats.org/officeDocument/2006/relationships/header" Target="header1.xml"/><Relationship Id="rId6" Type="http://schemas.openxmlformats.org/officeDocument/2006/relationships/numbering" Target="numbering.xml"/><Relationship Id="rId18" Type="http://schemas.openxmlformats.org/officeDocument/2006/relationships/hyperlink" Target="https://lmsadmin.2apcontacts.org/lms-admin/uploads/resources/Inpatient_module/taskBook1/Data_Collection_Tools.pdf" TargetMode="Externa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KIG2eZjtTIxXffs5CVtpNe8cYQ==">CgMxLjAyCGguZ2pkZ3hzOAByITFiR21td1dBNWJidmY3UTF6OFczUnRQb1VvdjE1VDhUYw==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2023-04-10T22:16:00Z</dcterms:created>
  <dc:creator>Jeffrey Orrange</dc:creator>
</cp:coreProperties>
</file>