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560"/>
        <w:gridCol w:w="2085"/>
        <w:gridCol w:w="1575"/>
        <w:gridCol w:w="1845"/>
        <w:gridCol w:w="1380"/>
        <w:gridCol w:w="915"/>
        <w:tblGridChange w:id="0">
          <w:tblGrid>
            <w:gridCol w:w="1560"/>
            <w:gridCol w:w="2085"/>
            <w:gridCol w:w="1575"/>
            <w:gridCol w:w="1845"/>
            <w:gridCol w:w="1380"/>
            <w:gridCol w:w="915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gridSpan w:val="6"/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Outpatient Services Task Book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d9d9e3" w:space="0" w:sz="6" w:val="single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Components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1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the services and resources already available at your agency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Gather information on current available services and resources.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Document the gathered information.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Behavioral health services,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employee assistance programs,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peer support programs,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chaplain services, etc.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Agency resources and information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Guidance on gathering information on services and resources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TBD</w:t>
            </w:r>
          </w:p>
        </w:tc>
      </w:tr>
      <w:tr>
        <w:trPr>
          <w:cantSplit w:val="0"/>
          <w:trHeight w:val="3871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 list of outpatient service providers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Research and identify potential providers.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Evaluate providers for quality and cultural competence.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Compile a list of approved providers.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Outpatient therapy,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medication management,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substance use treatment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UCF RESTORES,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Redline Rescue,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Blue Line Rescue,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Gold Line Rescue,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2nd Alarm Project &amp; the 10-4 Center for Responder Resiliency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outpatient provider guidance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TBD</w:t>
            </w:r>
          </w:p>
        </w:tc>
      </w:tr>
      <w:tr>
        <w:trPr>
          <w:cantSplit w:val="0"/>
          <w:trHeight w:val="3091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 list of inpatient treatment providers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Research and identify potential inpatient treatment providers.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Evaluate providers for quality and cultural competence.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Compile a list of approved inpatient providers.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Inpatient mental health treatment facilities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See inpatient task book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TBD</w:t>
            </w:r>
          </w:p>
        </w:tc>
      </w:tr>
      <w:tr>
        <w:trPr>
          <w:cantSplit w:val="0"/>
          <w:trHeight w:val="2311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 a referral network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Establish relationships with outpatient and inpatient providers.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Create protocols for making referrals to providers.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Referral protocols,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relationships with providers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Approved outpatient and inpatient providers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Establishing Relationships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Referral Guidance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TBD</w:t>
            </w:r>
          </w:p>
        </w:tc>
      </w:tr>
      <w:tr>
        <w:trPr>
          <w:cantSplit w:val="0"/>
          <w:trHeight w:val="2311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Establish protocols to protect   members experiencing behavioral health concerns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Research best practices for protecting members.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Develop protocols for protecting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Protocols for following up with members,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documentation policies,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safety protocols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Protecting your members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000000" w:space="0" w:sz="0" w:val="nil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TBD</w:t>
            </w:r>
          </w:p>
        </w:tc>
      </w:tr>
      <w:tr>
        <w:trPr>
          <w:cantSplit w:val="0"/>
          <w:trHeight w:val="2049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Evaluate existing resources annually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Review current resources and services.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Evaluate their effectiveness and identify areas for improvement.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Current available resources and services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Internal agency data and metrics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Sample Evaluation Survey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Annually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sectPr>
      <w:head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600" cy="146494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649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160" w:line="259" w:lineRule="auto"/>
    </w:pPr>
    <w:rPr>
      <w:rFonts w:ascii="Calibri" w:cs="Arial Unicode MS" w:hAnsi="Calibri"/>
      <w:color w:val="000000"/>
      <w:sz w:val="22"/>
      <w:szCs w:val="22"/>
      <w:u w:color="000000"/>
      <w14:textOutline w14:cap="flat" w14:cmpd="sng" w14:algn="ctr">
        <w14:noFill/>
        <w14:prstDash w14:val="solid"/>
        <w14:bevel/>
      </w14:textOutline>
    </w:rPr>
  </w:style>
  <w:style w:type="character" w:styleId="Link" w:customStyle="1">
    <w:name w:val="Link"/>
    <w:rPr>
      <w:outline w:val="0"/>
      <w:color w:val="0563c1"/>
      <w:u w:color="0563c1" w:val="single"/>
    </w:rPr>
  </w:style>
  <w:style w:type="character" w:styleId="Hyperlink0" w:customStyle="1">
    <w:name w:val="Hyperlink.0"/>
    <w:basedOn w:val="Link"/>
    <w:rPr>
      <w:rFonts w:ascii="Calibri" w:cs="Calibri" w:eastAsia="Calibri" w:hAnsi="Calibri"/>
      <w:outline w:val="0"/>
      <w:color w:val="0563c1"/>
      <w:u w:color="0563c1" w:val="single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F956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956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F956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9562D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msadmin.2apcontacts.org/lms-admin/uploads/resources/Outpatient_module/Protecting_your_members.pdf" TargetMode="External"/><Relationship Id="rId10" Type="http://schemas.openxmlformats.org/officeDocument/2006/relationships/hyperlink" Target="https://lmsadmin.2apcontacts.org/lms-admin/uploads/resources/Outpatient_module/Referral_Guidance.pdf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lmsadmin.2apcontacts.org/lms-admin/uploads/resources/Outpatient_module/Sample_Evaluation_Survey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msadmin.2apcontacts.org/lms-admin/uploads/resources/Outpatient_module/Establishing_Relationships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msadmin.2apcontacts.org/lms-admin/uploads/resources/Outpatient_module/Guidance_on_gathering_information_on_services_and_resources.pdf" TargetMode="External"/><Relationship Id="rId8" Type="http://schemas.openxmlformats.org/officeDocument/2006/relationships/hyperlink" Target="https://lmsadmin.2apcontacts.org/lms-admin/uploads/resources/Outpatient_module/Outpatient_provider_guidance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/AjVHLVirUW3AWKXhIETXfNtA==">CgMxLjA4AHIhMThIZ1p1MU5ZTUE2cENFTzh0bWhQZEV6Y0VMSzJGVEUt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2023-04-11T15:22:00Z</dcterms:created>
</cp:coreProperties>
</file>